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6DC9" w14:textId="3287E033" w:rsidR="0080251D" w:rsidRDefault="002B1B93" w:rsidP="0080251D">
      <w:pPr>
        <w:pStyle w:val="Titre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BCE723" wp14:editId="3B0F149D">
                <wp:simplePos x="0" y="0"/>
                <wp:positionH relativeFrom="margin">
                  <wp:posOffset>982980</wp:posOffset>
                </wp:positionH>
                <wp:positionV relativeFrom="margin">
                  <wp:posOffset>159385</wp:posOffset>
                </wp:positionV>
                <wp:extent cx="3705225" cy="1196340"/>
                <wp:effectExtent l="0" t="0" r="0" b="3810"/>
                <wp:wrapThrough wrapText="bothSides">
                  <wp:wrapPolygon edited="0">
                    <wp:start x="222" y="0"/>
                    <wp:lineTo x="222" y="21325"/>
                    <wp:lineTo x="21211" y="21325"/>
                    <wp:lineTo x="21211" y="0"/>
                    <wp:lineTo x="222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271F7" w14:textId="77777777" w:rsidR="003D045C" w:rsidRPr="002B1B93" w:rsidRDefault="003D045C" w:rsidP="003D045C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color w:val="00B0F0"/>
                                <w:sz w:val="72"/>
                                <w:szCs w:val="72"/>
                                <w14:glow w14:rad="63500">
                                  <w14:srgbClr w14:val="E31D22"/>
                                </w14:gl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B1B93">
                              <w:rPr>
                                <w:rFonts w:ascii="Broadway" w:hAnsi="Broadway"/>
                                <w:b/>
                                <w:color w:val="00B0F0"/>
                                <w:sz w:val="72"/>
                                <w:szCs w:val="72"/>
                                <w14:glow w14:rad="63500">
                                  <w14:srgbClr w14:val="E31D22"/>
                                </w14:gl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 CAGNOISE</w:t>
                            </w:r>
                            <w:proofErr w:type="gramEnd"/>
                          </w:p>
                          <w:p w14:paraId="152AD884" w14:textId="7FA732B5" w:rsidR="003D045C" w:rsidRDefault="003D045C" w:rsidP="003D045C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B1B93">
                              <w:rPr>
                                <w:rFonts w:ascii="Algerian" w:hAnsi="Algerian"/>
                                <w:color w:val="00B0F0"/>
                                <w:sz w:val="36"/>
                                <w:szCs w:val="36"/>
                              </w:rPr>
                              <w:t>BRASSEUSE</w:t>
                            </w:r>
                            <w:r w:rsidRPr="002B1B93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B1B93"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  <w:t>&amp;PICURIENNE</w:t>
                            </w:r>
                          </w:p>
                          <w:p w14:paraId="4C5135A6" w14:textId="77777777" w:rsidR="00112EE3" w:rsidRPr="002B1B93" w:rsidRDefault="00112EE3" w:rsidP="003D045C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7C0F3E1" w14:textId="77777777" w:rsidR="009A71B1" w:rsidRPr="00935124" w:rsidRDefault="009A71B1" w:rsidP="009A71B1">
                            <w:pPr>
                              <w:pStyle w:val="Titre1"/>
                              <w:jc w:val="center"/>
                              <w:rPr>
                                <w:b/>
                                <w:noProof/>
                                <w:color w:val="5AA2AE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rgbClr w14:val="FF0000"/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12700" w14:prstMaterial="none">
                                  <w14:extrusionClr>
                                    <w14:srgbClr w14:val="00B0F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2700">
                          <a:extrusionClr>
                            <a:srgbClr val="00B0F0"/>
                          </a:extrusionClr>
                          <a:contourClr>
                            <a:srgbClr val="00B0F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CE7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7.4pt;margin-top:12.55pt;width:291.75pt;height:94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TbmgIAAFEFAAAOAAAAZHJzL2Uyb0RvYy54bWysVFFr2zAQfh/sPwi9r7aTZllNnZK2ZBuU&#10;tqwdhb0pshwLbJ12UmJ3v34n2UmzbjAYe5FPd59P99190vlF3zZsp9BpMAXPTlLOlJFQarMp+NfH&#10;1bsPnDkvTCkaMKrgz8rxi8XbN+edzdUEamhKhYySGJd3tuC19zZPEidr1Qp3AlYZClaArfC0xU1S&#10;ougoe9skkzR9n3SApUWQyjnyXg9Bvoj5q0pJf1dVTnnWFJxq83HFuK7DmizORb5BYWstxzLEP1TR&#10;Cm3o0EOqa+EF26L+LVWrJYKDyp9IaBOoKi1V5EBssvQVm4daWBW5UHOcPbTJ/b+08nZ3j0yXNDvO&#10;jGhpRN9oUKxUzKveK5aFFnXW5YR8sIT1/SX0AT76HTkD877CNnyJE6M4Nfv50GDKxCQ5p/N0NpnM&#10;OJMUy7Kz99PTOILk5XeLzn9U0LJgFBxpgrGxYnfjPB1J0D0knGZgpZsmTrExvzgIGDxJqH2oMVi+&#10;X/dj4Wson4kPwiAKZ+VK05k3wvl7gaQCokDK9ne0VA10BYfR4qwG/PEnf8DTcCjKWUeqKrj7vhWo&#10;OGs+GxrbWXZKjJmPm9PZfEIbPI6sjyNm214BCZdGQ9VFM+B9szcrhPaJLsAynEohYSSdXXC/N6/8&#10;oHW6QFItlxFEwrPC35gHK0Pq0LTQ0cf+SaAd2x5mfwt7/Yn8VfcH7NDu5dZDpcNoRO6kMmpaBlOS&#10;llCM6QB9DeMtWyEYP9y7Rm9q/0VvGGp6LXyNSt1T6aWOFIZhH6V0dloyKgy34bX5VPDZPJsRa0kJ&#10;YYtPxGYyT9PI6AC7aqI6HW7WZLKdCA9Bepmu9sJ7jRyz/fW/YxxpLRQ3qm0Q1rihextFO7IPD8Px&#10;PqJeXsLFTwAAAP//AwBQSwMEFAAGAAgAAAAhAAaoqzPeAAAACgEAAA8AAABkcnMvZG93bnJldi54&#10;bWxMj81OwzAQhO9IfQdrK3GjdpoG2jROhUBcQS0/Ejc33iYR8TqK3Sa8PcsJjrMzmvm22E2uExcc&#10;QutJQ7JQIJAqb1uqNby9Pt2sQYRoyJrOE2r4xgC7cnZVmNz6kfZ4OcRacAmF3GhoYuxzKUPVoDNh&#10;4Xsk9k5+cCayHGppBzNyuevkUqlb6UxLvNCYHh8arL4OZ6fh/fn0+bFSL/Wjy/rRT0qS20itr+fT&#10;/RZExCn+heEXn9GhZKajP5MNomOdrRg9alhmCQgO3KXrFMSRD0magSwL+f+F8gcAAP//AwBQSwEC&#10;LQAUAAYACAAAACEAtoM4kv4AAADhAQAAEwAAAAAAAAAAAAAAAAAAAAAAW0NvbnRlbnRfVHlwZXNd&#10;LnhtbFBLAQItABQABgAIAAAAIQA4/SH/1gAAAJQBAAALAAAAAAAAAAAAAAAAAC8BAABfcmVscy8u&#10;cmVsc1BLAQItABQABgAIAAAAIQDHJ0TbmgIAAFEFAAAOAAAAAAAAAAAAAAAAAC4CAABkcnMvZTJv&#10;RG9jLnhtbFBLAQItABQABgAIAAAAIQAGqKsz3gAAAAoBAAAPAAAAAAAAAAAAAAAAAPQEAABkcnMv&#10;ZG93bnJldi54bWxQSwUGAAAAAAQABADzAAAA/wUAAAAA&#10;" filled="f" stroked="f">
                <v:textbox>
                  <w:txbxContent>
                    <w:p w14:paraId="289271F7" w14:textId="77777777" w:rsidR="003D045C" w:rsidRPr="002B1B93" w:rsidRDefault="003D045C" w:rsidP="003D045C">
                      <w:pPr>
                        <w:jc w:val="center"/>
                        <w:rPr>
                          <w:rFonts w:ascii="Broadway" w:hAnsi="Broadway"/>
                          <w:b/>
                          <w:color w:val="00B0F0"/>
                          <w:sz w:val="72"/>
                          <w:szCs w:val="72"/>
                          <w14:glow w14:rad="63500">
                            <w14:srgbClr w14:val="E31D22"/>
                          </w14:gl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1B93">
                        <w:rPr>
                          <w:rFonts w:ascii="Broadway" w:hAnsi="Broadway"/>
                          <w:b/>
                          <w:color w:val="00B0F0"/>
                          <w:sz w:val="72"/>
                          <w:szCs w:val="72"/>
                          <w14:glow w14:rad="63500">
                            <w14:srgbClr w14:val="E31D22"/>
                          </w14:gl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 CAGNOISE</w:t>
                      </w:r>
                    </w:p>
                    <w:p w14:paraId="152AD884" w14:textId="7FA732B5" w:rsidR="003D045C" w:rsidRDefault="003D045C" w:rsidP="003D045C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</w:pPr>
                      <w:r w:rsidRPr="002B1B93">
                        <w:rPr>
                          <w:rFonts w:ascii="Algerian" w:hAnsi="Algerian"/>
                          <w:color w:val="00B0F0"/>
                          <w:sz w:val="36"/>
                          <w:szCs w:val="36"/>
                        </w:rPr>
                        <w:t>BRASSEUSE</w:t>
                      </w:r>
                      <w:r w:rsidRPr="002B1B93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  <w:r w:rsidRPr="002B1B93"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  <w:t>&amp;PICURIENNE</w:t>
                      </w:r>
                    </w:p>
                    <w:p w14:paraId="4C5135A6" w14:textId="77777777" w:rsidR="00112EE3" w:rsidRPr="002B1B93" w:rsidRDefault="00112EE3" w:rsidP="003D045C">
                      <w:pPr>
                        <w:jc w:val="center"/>
                        <w:rPr>
                          <w:rFonts w:ascii="Algerian" w:hAnsi="Algerian"/>
                          <w:color w:val="FF0000"/>
                          <w:sz w:val="36"/>
                          <w:szCs w:val="36"/>
                        </w:rPr>
                      </w:pPr>
                    </w:p>
                    <w:p w14:paraId="27C0F3E1" w14:textId="77777777" w:rsidR="009A71B1" w:rsidRPr="00935124" w:rsidRDefault="009A71B1" w:rsidP="009A71B1">
                      <w:pPr>
                        <w:pStyle w:val="Titre1"/>
                        <w:jc w:val="center"/>
                        <w:rPr>
                          <w:b/>
                          <w:noProof/>
                          <w:color w:val="5AA2AE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rgbClr w14:val="FF0000"/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12700" w14:prstMaterial="none">
                            <w14:extrusionClr>
                              <w14:srgbClr w14:val="00B0F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75FA81D2" w14:textId="77777777" w:rsidR="0080251D" w:rsidRDefault="0080251D" w:rsidP="0080251D">
      <w:pPr>
        <w:pStyle w:val="Titre1"/>
        <w:rPr>
          <w:noProof/>
        </w:rPr>
      </w:pPr>
    </w:p>
    <w:p w14:paraId="26535245" w14:textId="77777777" w:rsidR="0080251D" w:rsidRDefault="0080251D" w:rsidP="0080251D">
      <w:pPr>
        <w:pStyle w:val="Titre1"/>
        <w:rPr>
          <w:noProof/>
        </w:rPr>
      </w:pPr>
    </w:p>
    <w:p w14:paraId="2C8EE982" w14:textId="77777777" w:rsidR="00935124" w:rsidRDefault="00935124" w:rsidP="009A71B1"/>
    <w:p w14:paraId="19A62F8E" w14:textId="0F883DED" w:rsidR="00150D61" w:rsidRPr="001521B2" w:rsidRDefault="00EE3358" w:rsidP="00B00FAD">
      <w:pPr>
        <w:rPr>
          <w:rStyle w:val="lev"/>
          <w:i/>
          <w:iCs/>
          <w:color w:val="498CF1" w:themeColor="background2" w:themeShade="BF"/>
          <w:sz w:val="52"/>
          <w:szCs w:val="52"/>
        </w:rPr>
      </w:pPr>
      <w:r w:rsidRPr="001521B2">
        <w:rPr>
          <w:rStyle w:val="lev"/>
          <w:i/>
          <w:iCs/>
          <w:color w:val="FF0000"/>
          <w:sz w:val="32"/>
          <w:szCs w:val="32"/>
        </w:rPr>
        <w:t xml:space="preserve">Pour vos cadeaux de </w:t>
      </w:r>
      <w:proofErr w:type="gramStart"/>
      <w:r w:rsidRPr="001521B2">
        <w:rPr>
          <w:rStyle w:val="lev"/>
          <w:i/>
          <w:iCs/>
          <w:color w:val="FF0000"/>
          <w:sz w:val="32"/>
          <w:szCs w:val="32"/>
        </w:rPr>
        <w:t>Noël</w:t>
      </w:r>
      <w:r w:rsidR="00150D61" w:rsidRPr="001521B2">
        <w:rPr>
          <w:rStyle w:val="lev"/>
          <w:i/>
          <w:iCs/>
          <w:color w:val="FF0000"/>
          <w:sz w:val="32"/>
          <w:szCs w:val="32"/>
        </w:rPr>
        <w:t> </w:t>
      </w:r>
      <w:r w:rsidR="00B00FAD" w:rsidRPr="001521B2">
        <w:rPr>
          <w:rStyle w:val="lev"/>
          <w:i/>
          <w:iCs/>
          <w:color w:val="FF0000"/>
          <w:sz w:val="32"/>
          <w:szCs w:val="32"/>
        </w:rPr>
        <w:t xml:space="preserve"> remise</w:t>
      </w:r>
      <w:proofErr w:type="gramEnd"/>
      <w:r w:rsidR="00B00FAD" w:rsidRPr="001521B2">
        <w:rPr>
          <w:rStyle w:val="lev"/>
          <w:i/>
          <w:iCs/>
          <w:color w:val="FF0000"/>
          <w:sz w:val="32"/>
          <w:szCs w:val="32"/>
        </w:rPr>
        <w:t xml:space="preserve"> de 10% à partir de 35 € d’achat, avec le code promo UCA20 </w:t>
      </w:r>
      <w:r w:rsidR="001521B2" w:rsidRPr="001521B2">
        <w:rPr>
          <w:rStyle w:val="lev"/>
          <w:i/>
          <w:iCs/>
          <w:color w:val="FF0000"/>
          <w:sz w:val="32"/>
          <w:szCs w:val="32"/>
        </w:rPr>
        <w:t>et</w:t>
      </w:r>
      <w:r w:rsidR="00B00FAD" w:rsidRPr="001521B2">
        <w:rPr>
          <w:rStyle w:val="lev"/>
          <w:i/>
          <w:iCs/>
          <w:color w:val="FF0000"/>
          <w:sz w:val="32"/>
          <w:szCs w:val="32"/>
        </w:rPr>
        <w:t> </w:t>
      </w:r>
      <w:r w:rsidR="001521B2" w:rsidRPr="001521B2">
        <w:rPr>
          <w:rStyle w:val="lev"/>
          <w:i/>
          <w:iCs/>
          <w:color w:val="FF0000"/>
          <w:sz w:val="32"/>
          <w:szCs w:val="32"/>
        </w:rPr>
        <w:t>en choisissant CASU sur :</w:t>
      </w:r>
      <w:r w:rsidR="00B00FAD" w:rsidRPr="00B00FAD">
        <w:rPr>
          <w:rStyle w:val="lev"/>
          <w:i/>
          <w:iCs/>
          <w:color w:val="FF0000"/>
          <w:sz w:val="52"/>
          <w:szCs w:val="52"/>
        </w:rPr>
        <w:t xml:space="preserve"> </w:t>
      </w:r>
      <w:r w:rsidR="001521B2">
        <w:rPr>
          <w:rStyle w:val="lev"/>
          <w:i/>
          <w:iCs/>
          <w:color w:val="FF0000"/>
          <w:sz w:val="52"/>
          <w:szCs w:val="52"/>
        </w:rPr>
        <w:t xml:space="preserve">         </w:t>
      </w:r>
      <w:hyperlink r:id="rId6" w:history="1">
        <w:r w:rsidR="001521B2" w:rsidRPr="001521B2">
          <w:rPr>
            <w:rStyle w:val="Lienhypertexte"/>
            <w:color w:val="498CF1" w:themeColor="background2" w:themeShade="BF"/>
            <w:sz w:val="52"/>
            <w:szCs w:val="52"/>
          </w:rPr>
          <w:t>www.la-cagnoise.com</w:t>
        </w:r>
      </w:hyperlink>
    </w:p>
    <w:p w14:paraId="5B032D83" w14:textId="1DB3D6AB" w:rsidR="009A71B1" w:rsidRPr="00C101D0" w:rsidRDefault="00150D61" w:rsidP="00AF6A91">
      <w:pPr>
        <w:rPr>
          <w:rStyle w:val="lev"/>
          <w:sz w:val="32"/>
          <w:szCs w:val="32"/>
        </w:rPr>
      </w:pPr>
      <w:r w:rsidRPr="00150D61"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>Coffret No</w:t>
      </w:r>
      <w:r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>ël</w:t>
      </w:r>
      <w:r w:rsidRPr="00150D61"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 xml:space="preserve"> </w:t>
      </w:r>
      <w:proofErr w:type="gramStart"/>
      <w:r w:rsidRPr="00150D61"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>VIP</w:t>
      </w:r>
      <w:r w:rsidRPr="00150D61">
        <w:rPr>
          <w:rStyle w:val="lev"/>
          <w:color w:val="498CF1" w:themeColor="background2" w:themeShade="BF"/>
          <w:sz w:val="28"/>
          <w:szCs w:val="28"/>
        </w:rPr>
        <w:t> </w:t>
      </w:r>
      <w:r>
        <w:rPr>
          <w:rStyle w:val="lev"/>
          <w:sz w:val="28"/>
          <w:szCs w:val="28"/>
        </w:rPr>
        <w:t xml:space="preserve"> </w:t>
      </w:r>
      <w:r w:rsidRPr="00C101D0">
        <w:rPr>
          <w:rStyle w:val="lev"/>
          <w:sz w:val="32"/>
          <w:szCs w:val="32"/>
        </w:rPr>
        <w:t>Prix</w:t>
      </w:r>
      <w:proofErr w:type="gramEnd"/>
      <w:r w:rsidRPr="00C101D0">
        <w:rPr>
          <w:rStyle w:val="lev"/>
          <w:sz w:val="32"/>
          <w:szCs w:val="32"/>
        </w:rPr>
        <w:t xml:space="preserve"> Public : 40€ttc/Prix remisé : 36€ttc</w:t>
      </w:r>
    </w:p>
    <w:p w14:paraId="173F283A" w14:textId="743F8D05" w:rsidR="00150D61" w:rsidRDefault="00150D61" w:rsidP="00AF6A91">
      <w:pPr>
        <w:rPr>
          <w:rStyle w:val="lev"/>
          <w:sz w:val="28"/>
          <w:szCs w:val="28"/>
        </w:rPr>
      </w:pPr>
      <w:r>
        <w:rPr>
          <w:noProof/>
        </w:rPr>
        <w:drawing>
          <wp:inline distT="0" distB="0" distL="0" distR="0" wp14:anchorId="24472CEB" wp14:editId="10C554A9">
            <wp:extent cx="2609488" cy="1958340"/>
            <wp:effectExtent l="0" t="0" r="63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20" cy="200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583D" w14:textId="296D4306" w:rsidR="003A2F4F" w:rsidRDefault="00EE3358" w:rsidP="00C04C11">
      <w:pPr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>6 bières 33 cl de la gamme, 1 sachet de verveine, 1 sac de lavande,</w:t>
      </w:r>
      <w:r w:rsidR="004B0C04">
        <w:rPr>
          <w:rStyle w:val="lev"/>
          <w:b w:val="0"/>
          <w:bCs w:val="0"/>
          <w:sz w:val="28"/>
          <w:szCs w:val="28"/>
        </w:rPr>
        <w:t>1 préparation à base de fruits, 2 sous verres la cagnoise,1 déco de noël.</w:t>
      </w:r>
    </w:p>
    <w:p w14:paraId="7AF2E8A4" w14:textId="7E061103" w:rsidR="00B00FAD" w:rsidRDefault="00B00FAD" w:rsidP="00C04C11">
      <w:pPr>
        <w:rPr>
          <w:rStyle w:val="lev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49C7A889" wp14:editId="43628523">
            <wp:extent cx="2558716" cy="2222674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83" cy="226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8641" w14:textId="0B0BE365" w:rsidR="00B00FAD" w:rsidRPr="00B00FAD" w:rsidRDefault="004B0C04" w:rsidP="00B00FAD">
      <w:pPr>
        <w:rPr>
          <w:rStyle w:val="lev"/>
          <w:b w:val="0"/>
          <w:color w:val="00B0F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00FAD">
        <w:rPr>
          <w:rStyle w:val="lev"/>
          <w:b w:val="0"/>
          <w:bCs w:val="0"/>
          <w:sz w:val="28"/>
          <w:szCs w:val="28"/>
        </w:rPr>
        <w:t>Livré en prêt à offrir :</w:t>
      </w:r>
      <w:r w:rsidR="00B00FAD" w:rsidRPr="00B00FAD">
        <w:rPr>
          <w:rStyle w:val="lev"/>
          <w:b w:val="0"/>
          <w:bCs w:val="0"/>
          <w:sz w:val="28"/>
          <w:szCs w:val="28"/>
        </w:rPr>
        <w:t xml:space="preserve"> Idéal pour satisfaire toutes les gourmandises grâce à la grande diversité des produits, locaux, naturels et de saisons.</w:t>
      </w:r>
    </w:p>
    <w:p w14:paraId="2A52BA71" w14:textId="0526EB0F" w:rsidR="004B0C04" w:rsidRPr="00C101D0" w:rsidRDefault="004B0C04" w:rsidP="00C04C11">
      <w:pPr>
        <w:rPr>
          <w:rStyle w:val="lev"/>
          <w:sz w:val="24"/>
          <w:szCs w:val="24"/>
        </w:rPr>
      </w:pPr>
      <w:r w:rsidRPr="00150D61"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lastRenderedPageBreak/>
        <w:t>Coffret No</w:t>
      </w:r>
      <w:r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>ël</w:t>
      </w:r>
      <w:r w:rsidRPr="00150D61"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 xml:space="preserve"> </w:t>
      </w:r>
      <w:r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 xml:space="preserve">Découvertes </w:t>
      </w:r>
      <w:bookmarkStart w:id="0" w:name="_Hlk55824603"/>
      <w:r w:rsidR="00C101D0" w:rsidRPr="00C101D0">
        <w:rPr>
          <w:rStyle w:val="lev"/>
          <w:sz w:val="24"/>
          <w:szCs w:val="24"/>
        </w:rPr>
        <w:t>Prix Public : 20 €ttc/Prix remisé : 18 €ttc</w:t>
      </w:r>
    </w:p>
    <w:bookmarkEnd w:id="0"/>
    <w:p w14:paraId="41144B68" w14:textId="3CDC425D" w:rsidR="00C101D0" w:rsidRDefault="00C101D0" w:rsidP="00C04C11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1A585B16" wp14:editId="3CEF2146">
            <wp:extent cx="2566737" cy="2470544"/>
            <wp:effectExtent l="0" t="0" r="508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57" cy="249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753B" w14:textId="6A552B81" w:rsidR="00C101D0" w:rsidRDefault="00C101D0" w:rsidP="00C101D0">
      <w:pPr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 xml:space="preserve">1 </w:t>
      </w:r>
      <w:proofErr w:type="gramStart"/>
      <w:r>
        <w:rPr>
          <w:rStyle w:val="lev"/>
          <w:b w:val="0"/>
          <w:bCs w:val="0"/>
          <w:sz w:val="28"/>
          <w:szCs w:val="28"/>
        </w:rPr>
        <w:t>grande bouteilles</w:t>
      </w:r>
      <w:proofErr w:type="gramEnd"/>
      <w:r>
        <w:rPr>
          <w:rStyle w:val="lev"/>
          <w:b w:val="0"/>
          <w:bCs w:val="0"/>
          <w:sz w:val="28"/>
          <w:szCs w:val="28"/>
        </w:rPr>
        <w:t xml:space="preserve"> de 75 cl de Blonde ou Blanche, 1 préparations à base de fruits, 2 sous verres, 1 déco de Noël.</w:t>
      </w:r>
    </w:p>
    <w:p w14:paraId="47C11191" w14:textId="7E5A9BBF" w:rsidR="00C101D0" w:rsidRDefault="00C101D0" w:rsidP="00C101D0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lev"/>
          <w:b w:val="0"/>
          <w:bCs w:val="0"/>
          <w:sz w:val="28"/>
          <w:szCs w:val="28"/>
        </w:rPr>
        <w:t>Livré en prêt à offrir</w:t>
      </w:r>
      <w:r w:rsidR="00F5440C">
        <w:rPr>
          <w:rStyle w:val="lev"/>
          <w:b w:val="0"/>
          <w:bCs w:val="0"/>
          <w:sz w:val="28"/>
          <w:szCs w:val="28"/>
        </w:rPr>
        <w:t> :</w:t>
      </w:r>
    </w:p>
    <w:p w14:paraId="28C8E2E3" w14:textId="673DB0AA" w:rsidR="004B0C04" w:rsidRDefault="00C101D0" w:rsidP="00C04C11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709D1DBB" wp14:editId="2CF0588D">
            <wp:extent cx="2542674" cy="3296879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21" cy="338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7DF5" w14:textId="6BF81A82" w:rsidR="004B0C04" w:rsidRDefault="004B0C04" w:rsidP="00C04C11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2AC60C4" w14:textId="59B7B2F5" w:rsidR="00C101D0" w:rsidRDefault="00C101D0" w:rsidP="00C101D0">
      <w:pPr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 xml:space="preserve">Idéal pour un </w:t>
      </w:r>
      <w:proofErr w:type="gramStart"/>
      <w:r>
        <w:rPr>
          <w:rStyle w:val="lev"/>
          <w:b w:val="0"/>
          <w:bCs w:val="0"/>
          <w:sz w:val="28"/>
          <w:szCs w:val="28"/>
        </w:rPr>
        <w:t>apéritif  et</w:t>
      </w:r>
      <w:proofErr w:type="gramEnd"/>
      <w:r>
        <w:rPr>
          <w:rStyle w:val="lev"/>
          <w:b w:val="0"/>
          <w:bCs w:val="0"/>
          <w:sz w:val="28"/>
          <w:szCs w:val="28"/>
        </w:rPr>
        <w:t xml:space="preserve"> un petit déjeuner à 2, grâce à la bouteille à partager, et aux choix de confiture.</w:t>
      </w:r>
    </w:p>
    <w:p w14:paraId="281DECC2" w14:textId="069B5247" w:rsidR="004B0C04" w:rsidRDefault="004B0C04" w:rsidP="00C04C11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FB01A14" w14:textId="77777777" w:rsidR="00B00FAD" w:rsidRDefault="00B00FAD" w:rsidP="00C04C11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C7E4129" w14:textId="306C9A4F" w:rsidR="00C101D0" w:rsidRPr="00C101D0" w:rsidRDefault="00C101D0" w:rsidP="00C101D0">
      <w:pPr>
        <w:rPr>
          <w:rStyle w:val="lev"/>
          <w:sz w:val="24"/>
          <w:szCs w:val="24"/>
        </w:rPr>
      </w:pPr>
      <w:r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lastRenderedPageBreak/>
        <w:t>Le Demi</w:t>
      </w:r>
      <w:r w:rsidR="00E07D28"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>-</w:t>
      </w:r>
      <w:r>
        <w:rPr>
          <w:rStyle w:val="lev"/>
          <w:rFonts w:ascii="Book Antiqua" w:hAnsi="Book Antiqua"/>
          <w:i/>
          <w:iCs/>
          <w:color w:val="498CF1" w:themeColor="background2" w:themeShade="BF"/>
          <w:sz w:val="44"/>
          <w:szCs w:val="44"/>
        </w:rPr>
        <w:t>Mètre de Noël</w:t>
      </w:r>
      <w:r w:rsidRPr="00C101D0">
        <w:rPr>
          <w:rStyle w:val="lev"/>
          <w:sz w:val="28"/>
          <w:szCs w:val="28"/>
        </w:rPr>
        <w:t xml:space="preserve"> </w:t>
      </w:r>
      <w:r w:rsidRPr="00C101D0">
        <w:rPr>
          <w:rStyle w:val="lev"/>
          <w:sz w:val="24"/>
          <w:szCs w:val="24"/>
        </w:rPr>
        <w:t>Prix Public : 37 €ttc/Prix remisé : 33.3 €ttc</w:t>
      </w:r>
    </w:p>
    <w:p w14:paraId="583C34F7" w14:textId="43E35BAB" w:rsidR="004B0C04" w:rsidRDefault="00C101D0" w:rsidP="00C04C11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403317E9" wp14:editId="652E7FA2">
            <wp:extent cx="4066540" cy="261493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FF48" w14:textId="2BA827E0" w:rsidR="00C101D0" w:rsidRDefault="00C101D0" w:rsidP="00C101D0">
      <w:pPr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 xml:space="preserve">8 bières </w:t>
      </w:r>
      <w:r w:rsidR="00F5440C">
        <w:rPr>
          <w:rStyle w:val="lev"/>
          <w:b w:val="0"/>
          <w:bCs w:val="0"/>
          <w:sz w:val="28"/>
          <w:szCs w:val="28"/>
        </w:rPr>
        <w:t xml:space="preserve">de 33 cl </w:t>
      </w:r>
      <w:r>
        <w:rPr>
          <w:rStyle w:val="lev"/>
          <w:b w:val="0"/>
          <w:bCs w:val="0"/>
          <w:sz w:val="28"/>
          <w:szCs w:val="28"/>
        </w:rPr>
        <w:t>dont les 6 de la gamme, dans un coffret en bois coulissant, 2 sous verres la cagnoise, 1 déco de Noël.</w:t>
      </w:r>
    </w:p>
    <w:p w14:paraId="39C61022" w14:textId="091E7DBB" w:rsidR="004B43BE" w:rsidRDefault="004B43BE" w:rsidP="00C101D0">
      <w:pPr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 xml:space="preserve">Idéal pour les amateurs de bières </w:t>
      </w:r>
      <w:r w:rsidR="00B00FAD">
        <w:rPr>
          <w:rStyle w:val="lev"/>
          <w:b w:val="0"/>
          <w:bCs w:val="0"/>
          <w:sz w:val="28"/>
          <w:szCs w:val="28"/>
        </w:rPr>
        <w:t>artisanales, locales et haut de gamme.</w:t>
      </w:r>
    </w:p>
    <w:p w14:paraId="71CA31B1" w14:textId="77777777" w:rsidR="00B00FAD" w:rsidRDefault="00B00FAD" w:rsidP="00C101D0">
      <w:pPr>
        <w:rPr>
          <w:rStyle w:val="lev"/>
          <w:b w:val="0"/>
          <w:bCs w:val="0"/>
          <w:sz w:val="28"/>
          <w:szCs w:val="28"/>
        </w:rPr>
      </w:pPr>
    </w:p>
    <w:p w14:paraId="65B4DDED" w14:textId="77777777" w:rsidR="00B00FAD" w:rsidRDefault="00B00FAD" w:rsidP="00B00FAD">
      <w:pPr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 xml:space="preserve">En exclusivité grâce à votre </w:t>
      </w:r>
      <w:proofErr w:type="spellStart"/>
      <w:r>
        <w:rPr>
          <w:rStyle w:val="lev"/>
          <w:b w:val="0"/>
          <w:bCs w:val="0"/>
          <w:sz w:val="28"/>
          <w:szCs w:val="28"/>
        </w:rPr>
        <w:t>CASUNiceSophia</w:t>
      </w:r>
      <w:proofErr w:type="spellEnd"/>
      <w:r>
        <w:rPr>
          <w:rStyle w:val="lev"/>
          <w:b w:val="0"/>
          <w:bCs w:val="0"/>
          <w:sz w:val="28"/>
          <w:szCs w:val="28"/>
        </w:rPr>
        <w:t xml:space="preserve">-Antipolis, vous bénéficiez d’une réduction immédiate de 10%, à partir de 35 € d’achat, en allant sur :         </w:t>
      </w:r>
      <w:bookmarkStart w:id="1" w:name="_Hlk55826986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</w:instrText>
      </w:r>
      <w:r w:rsidRPr="00B00FAD">
        <w:rPr>
          <w:sz w:val="28"/>
          <w:szCs w:val="28"/>
        </w:rPr>
        <w:instrText>www.la-cagnoise.com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C2503B">
        <w:rPr>
          <w:rStyle w:val="Lienhypertexte"/>
          <w:sz w:val="28"/>
          <w:szCs w:val="28"/>
        </w:rPr>
        <w:t>www.la-cagnoise.com</w:t>
      </w:r>
      <w:r>
        <w:rPr>
          <w:sz w:val="28"/>
          <w:szCs w:val="28"/>
        </w:rPr>
        <w:fldChar w:fldCharType="end"/>
      </w:r>
      <w:r>
        <w:rPr>
          <w:rStyle w:val="lev"/>
          <w:b w:val="0"/>
          <w:bCs w:val="0"/>
          <w:sz w:val="28"/>
          <w:szCs w:val="28"/>
          <w:u w:val="single"/>
        </w:rPr>
        <w:t xml:space="preserve"> </w:t>
      </w:r>
      <w:bookmarkEnd w:id="1"/>
      <w:r>
        <w:rPr>
          <w:rStyle w:val="lev"/>
          <w:b w:val="0"/>
          <w:bCs w:val="0"/>
          <w:sz w:val="28"/>
          <w:szCs w:val="28"/>
          <w:u w:val="single"/>
        </w:rPr>
        <w:t xml:space="preserve"> </w:t>
      </w:r>
      <w:r w:rsidRPr="00E07D28">
        <w:rPr>
          <w:rStyle w:val="lev"/>
          <w:b w:val="0"/>
          <w:bCs w:val="0"/>
          <w:sz w:val="28"/>
          <w:szCs w:val="28"/>
        </w:rPr>
        <w:t>dans</w:t>
      </w:r>
      <w:r>
        <w:rPr>
          <w:rStyle w:val="lev"/>
          <w:b w:val="0"/>
          <w:bCs w:val="0"/>
          <w:sz w:val="28"/>
          <w:szCs w:val="28"/>
        </w:rPr>
        <w:t xml:space="preserve"> la boutique, en utilisant le code promo : UCA20.</w:t>
      </w:r>
    </w:p>
    <w:p w14:paraId="66B2C4C2" w14:textId="77777777" w:rsidR="00B00FAD" w:rsidRDefault="00B00FAD" w:rsidP="00B00FAD">
      <w:pPr>
        <w:rPr>
          <w:rStyle w:val="lev"/>
          <w:b w:val="0"/>
          <w:bCs w:val="0"/>
          <w:sz w:val="28"/>
          <w:szCs w:val="28"/>
        </w:rPr>
      </w:pPr>
      <w:r>
        <w:rPr>
          <w:rStyle w:val="lev"/>
          <w:b w:val="0"/>
          <w:bCs w:val="0"/>
          <w:sz w:val="28"/>
          <w:szCs w:val="28"/>
        </w:rPr>
        <w:t xml:space="preserve">Livraison gratuite dans toutes les Alpes Maritimes, sur votre lieu de travail ou à domicile, ou en retrait dans ma brasserie : La cagnoise, Stéphanie Baldacci, 15 chemin de l’Estelle, Montaleigne,06800 Cagnes sur Mer. </w:t>
      </w:r>
    </w:p>
    <w:p w14:paraId="73332363" w14:textId="77777777" w:rsidR="00B00FAD" w:rsidRDefault="00B00FAD" w:rsidP="00B00FAD">
      <w:pPr>
        <w:rPr>
          <w:rStyle w:val="lev"/>
          <w:b w:val="0"/>
          <w:bCs w:val="0"/>
          <w:sz w:val="28"/>
          <w:szCs w:val="28"/>
        </w:rPr>
      </w:pPr>
      <w:proofErr w:type="gramStart"/>
      <w:r>
        <w:rPr>
          <w:rStyle w:val="lev"/>
          <w:b w:val="0"/>
          <w:bCs w:val="0"/>
          <w:sz w:val="28"/>
          <w:szCs w:val="28"/>
        </w:rPr>
        <w:t>Retrouvez moi</w:t>
      </w:r>
      <w:proofErr w:type="gramEnd"/>
      <w:r>
        <w:rPr>
          <w:rStyle w:val="lev"/>
          <w:b w:val="0"/>
          <w:bCs w:val="0"/>
          <w:sz w:val="28"/>
          <w:szCs w:val="28"/>
        </w:rPr>
        <w:t xml:space="preserve"> sur internet </w:t>
      </w:r>
      <w:r w:rsidRPr="00E07D28">
        <w:rPr>
          <w:rStyle w:val="lev"/>
          <w:b w:val="0"/>
          <w:bCs w:val="0"/>
          <w:noProof/>
          <w:sz w:val="32"/>
          <w:szCs w:val="32"/>
          <w:highlight w:val="yellow"/>
        </w:rPr>
        <w:drawing>
          <wp:inline distT="0" distB="0" distL="0" distR="0" wp14:anchorId="07BB2FDA" wp14:editId="33276370">
            <wp:extent cx="397914" cy="199223"/>
            <wp:effectExtent l="0" t="0" r="2540" b="0"/>
            <wp:docPr id="3" name="Image 3" descr="C:\Users\Stef&amp;Nat\AppData\Local\Microsoft\Windows\INetCache\Content.MSO\700A4A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&amp;Nat\AppData\Local\Microsoft\Windows\INetCache\Content.MSO\700A4A64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58" cy="22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b w:val="0"/>
          <w:bCs w:val="0"/>
          <w:sz w:val="28"/>
          <w:szCs w:val="28"/>
        </w:rPr>
        <w:t xml:space="preserve"> et sur la-cagnoise.com pour découvrir toutes mes créations et mes activités.</w:t>
      </w:r>
    </w:p>
    <w:p w14:paraId="0BE16FCC" w14:textId="77777777" w:rsidR="00B00FAD" w:rsidRPr="00E07D28" w:rsidRDefault="00B00FAD" w:rsidP="00B00FAD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lev"/>
          <w:b w:val="0"/>
          <w:bCs w:val="0"/>
          <w:sz w:val="28"/>
          <w:szCs w:val="28"/>
        </w:rPr>
        <w:t>A très bientôt !</w:t>
      </w:r>
    </w:p>
    <w:p w14:paraId="628AAF10" w14:textId="77777777" w:rsidR="00B00FAD" w:rsidRDefault="00B00FAD" w:rsidP="00B00FAD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D6ADD5D" w14:textId="52ED84FA" w:rsidR="00B00FAD" w:rsidRDefault="00B00FAD" w:rsidP="00B00FAD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L’abus d’alcool est dangereux pour la santé.</w:t>
      </w:r>
    </w:p>
    <w:p w14:paraId="7D135CB5" w14:textId="281910DB" w:rsidR="008F7D76" w:rsidRDefault="008F7D76" w:rsidP="00B00FAD">
      <w:pP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A consommer avec </w:t>
      </w:r>
      <w:proofErr w:type="gramStart"/>
      <w: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modération….</w:t>
      </w:r>
      <w:proofErr w:type="gramEnd"/>
      <w:r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.mais plaisir</w:t>
      </w:r>
    </w:p>
    <w:p w14:paraId="3D54C32C" w14:textId="77777777" w:rsidR="00B00FAD" w:rsidRDefault="00B00FAD" w:rsidP="00B00FAD">
      <w:pPr>
        <w:pStyle w:val="NormalWeb"/>
        <w:rPr>
          <w:rStyle w:val="lev"/>
          <w:sz w:val="28"/>
          <w:szCs w:val="28"/>
        </w:rPr>
      </w:pPr>
    </w:p>
    <w:p w14:paraId="0B4D466D" w14:textId="77777777" w:rsidR="00B00FAD" w:rsidRDefault="00B00FAD" w:rsidP="00B00FAD">
      <w:pPr>
        <w:pStyle w:val="NormalWeb"/>
        <w:rPr>
          <w:rStyle w:val="lev"/>
          <w:sz w:val="28"/>
          <w:szCs w:val="28"/>
        </w:rPr>
      </w:pPr>
    </w:p>
    <w:p w14:paraId="1C930512" w14:textId="77777777" w:rsidR="00B00FAD" w:rsidRDefault="00B00FAD" w:rsidP="00B00FAD">
      <w:pPr>
        <w:pStyle w:val="NormalWeb"/>
        <w:rPr>
          <w:rStyle w:val="lev"/>
          <w:sz w:val="28"/>
          <w:szCs w:val="28"/>
        </w:rPr>
      </w:pPr>
    </w:p>
    <w:p w14:paraId="6F595592" w14:textId="77777777" w:rsidR="00B00FAD" w:rsidRDefault="00B00FAD" w:rsidP="00B00FAD">
      <w:pPr>
        <w:pStyle w:val="NormalWeb"/>
        <w:rPr>
          <w:rStyle w:val="lev"/>
          <w:sz w:val="28"/>
          <w:szCs w:val="28"/>
        </w:rPr>
      </w:pPr>
    </w:p>
    <w:p w14:paraId="54B3008B" w14:textId="33B1165F" w:rsidR="00B00FAD" w:rsidRDefault="00B00FAD" w:rsidP="00B00FAD">
      <w:pPr>
        <w:pStyle w:val="NormalWeb"/>
        <w:rPr>
          <w:rStyle w:val="lev"/>
          <w:sz w:val="28"/>
          <w:szCs w:val="28"/>
        </w:rPr>
      </w:pPr>
      <w:r>
        <w:rPr>
          <w:rStyle w:val="lev"/>
          <w:sz w:val="28"/>
          <w:szCs w:val="28"/>
        </w:rPr>
        <w:t xml:space="preserve">Détails de la Gamme : </w:t>
      </w:r>
    </w:p>
    <w:p w14:paraId="7228BD2B" w14:textId="77777777" w:rsidR="00B00FAD" w:rsidRDefault="00B00FAD" w:rsidP="00B00FAD">
      <w:pPr>
        <w:pStyle w:val="NormalWeb"/>
        <w:numPr>
          <w:ilvl w:val="0"/>
          <w:numId w:val="1"/>
        </w:numPr>
        <w:jc w:val="both"/>
      </w:pPr>
      <w:r>
        <w:rPr>
          <w:rFonts w:ascii="Arial" w:hAnsi="Arial" w:cs="Arial"/>
          <w:b/>
          <w:bCs/>
          <w:i/>
          <w:iCs/>
          <w:u w:val="single"/>
        </w:rPr>
        <w:t>L’</w:t>
      </w:r>
      <w:r w:rsidRPr="0072522D">
        <w:rPr>
          <w:rFonts w:ascii="Arial" w:hAnsi="Arial" w:cs="Arial"/>
          <w:b/>
          <w:bCs/>
          <w:i/>
          <w:iCs/>
          <w:u w:val="single"/>
        </w:rPr>
        <w:t xml:space="preserve">IPA </w:t>
      </w:r>
      <w:r>
        <w:rPr>
          <w:rFonts w:ascii="Arial" w:hAnsi="Arial" w:cs="Arial"/>
          <w:b/>
          <w:bCs/>
          <w:i/>
          <w:iCs/>
          <w:u w:val="single"/>
        </w:rPr>
        <w:t xml:space="preserve">Verveine : </w:t>
      </w:r>
      <w:r w:rsidRPr="00012D65">
        <w:t>Bière de fermentation haute de type ALE,</w:t>
      </w:r>
      <w:r>
        <w:t xml:space="preserve"> subtilement houblonnée aux notes de verveine citronnée</w:t>
      </w:r>
      <w:r w:rsidRPr="00012D65">
        <w:t xml:space="preserve"> </w:t>
      </w:r>
      <w:r>
        <w:t>de Montaleigne.</w:t>
      </w:r>
      <w:r w:rsidRPr="001C5F36">
        <w:rPr>
          <w:rFonts w:ascii="Arial" w:hAnsi="Arial" w:cs="Arial"/>
          <w:i/>
          <w:iCs/>
        </w:rPr>
        <w:t>33 cl/</w:t>
      </w:r>
      <w:r w:rsidRPr="001C5F36">
        <w:t xml:space="preserve"> </w:t>
      </w:r>
      <w:proofErr w:type="gramStart"/>
      <w:r>
        <w:t>ALC:</w:t>
      </w:r>
      <w:proofErr w:type="gramEnd"/>
      <w:r>
        <w:t xml:space="preserve"> 6,5% - IBU: 46 - EBC: 21</w:t>
      </w:r>
    </w:p>
    <w:p w14:paraId="1FEE114F" w14:textId="77777777" w:rsidR="00B00FAD" w:rsidRDefault="00B00FAD" w:rsidP="00B00FAD">
      <w:pPr>
        <w:pStyle w:val="NormalWeb"/>
        <w:numPr>
          <w:ilvl w:val="0"/>
          <w:numId w:val="1"/>
        </w:numPr>
        <w:jc w:val="both"/>
      </w:pPr>
      <w:r>
        <w:rPr>
          <w:rStyle w:val="Accentuation"/>
          <w:b/>
          <w:bCs/>
          <w:u w:val="single"/>
        </w:rPr>
        <w:t xml:space="preserve">LA </w:t>
      </w:r>
      <w:r w:rsidRPr="0072522D">
        <w:rPr>
          <w:rStyle w:val="Accentuation"/>
          <w:b/>
          <w:bCs/>
          <w:u w:val="single"/>
        </w:rPr>
        <w:t>BLANCHE</w:t>
      </w:r>
      <w:r>
        <w:rPr>
          <w:rStyle w:val="Accentuation"/>
          <w:b/>
          <w:bCs/>
          <w:u w:val="single"/>
        </w:rPr>
        <w:t xml:space="preserve"> </w:t>
      </w:r>
      <w:proofErr w:type="gramStart"/>
      <w:r>
        <w:rPr>
          <w:rStyle w:val="Accentuation"/>
          <w:b/>
          <w:bCs/>
          <w:u w:val="single"/>
        </w:rPr>
        <w:t>Citronnée:</w:t>
      </w:r>
      <w:proofErr w:type="gramEnd"/>
      <w:r w:rsidRPr="001C5F36">
        <w:t xml:space="preserve"> </w:t>
      </w:r>
      <w:r>
        <w:t xml:space="preserve">Bière blanche de dégustation, de style </w:t>
      </w:r>
      <w:proofErr w:type="spellStart"/>
      <w:r>
        <w:t>Witbier</w:t>
      </w:r>
      <w:proofErr w:type="spellEnd"/>
      <w:r>
        <w:t>, aux notes de coriandre, de citron et d'orange amère.33cl/</w:t>
      </w:r>
      <w:r w:rsidRPr="001C5F36">
        <w:t xml:space="preserve"> </w:t>
      </w:r>
      <w:r>
        <w:t>ALC: 6,5% - IBU: 18 - EBC: 7</w:t>
      </w:r>
    </w:p>
    <w:p w14:paraId="0B1AD2C1" w14:textId="77777777" w:rsidR="00B00FAD" w:rsidRDefault="00B00FAD" w:rsidP="00B00FAD">
      <w:pPr>
        <w:pStyle w:val="NormalWeb"/>
        <w:numPr>
          <w:ilvl w:val="0"/>
          <w:numId w:val="1"/>
        </w:numPr>
        <w:jc w:val="both"/>
      </w:pPr>
      <w:r w:rsidRPr="0072522D">
        <w:rPr>
          <w:b/>
          <w:bCs/>
          <w:u w:val="single"/>
        </w:rPr>
        <w:t xml:space="preserve">LA BLONDE </w:t>
      </w:r>
      <w:r>
        <w:rPr>
          <w:b/>
          <w:bCs/>
          <w:u w:val="single"/>
        </w:rPr>
        <w:t xml:space="preserve">de </w:t>
      </w:r>
      <w:proofErr w:type="spellStart"/>
      <w:r>
        <w:rPr>
          <w:b/>
          <w:bCs/>
          <w:u w:val="single"/>
        </w:rPr>
        <w:t>Montaleigne</w:t>
      </w:r>
      <w:proofErr w:type="spellEnd"/>
      <w:r>
        <w:rPr>
          <w:b/>
          <w:bCs/>
          <w:u w:val="single"/>
        </w:rPr>
        <w:t> :</w:t>
      </w:r>
      <w:r w:rsidRPr="0072522D">
        <w:rPr>
          <w:b/>
          <w:bCs/>
          <w:u w:val="single"/>
        </w:rPr>
        <w:t xml:space="preserve"> </w:t>
      </w:r>
      <w:r>
        <w:t xml:space="preserve">Bière blonde de dégustation, de style </w:t>
      </w:r>
      <w:proofErr w:type="spellStart"/>
      <w:r>
        <w:t>Belgian</w:t>
      </w:r>
      <w:proofErr w:type="spellEnd"/>
      <w:r>
        <w:t xml:space="preserve"> Blond Ale, infusée aux écorces d'orange douce. Houblonnage </w:t>
      </w:r>
      <w:proofErr w:type="spellStart"/>
      <w:r>
        <w:t>à</w:t>
      </w:r>
      <w:proofErr w:type="spellEnd"/>
      <w:r>
        <w:t xml:space="preserve"> cru libérant des saveurs d'agrumes et de fruits tropicaux.33cl/</w:t>
      </w:r>
      <w:r w:rsidRPr="001C5F36">
        <w:t xml:space="preserve"> </w:t>
      </w:r>
      <w:proofErr w:type="gramStart"/>
      <w:r>
        <w:t>ALC:</w:t>
      </w:r>
      <w:proofErr w:type="gramEnd"/>
      <w:r>
        <w:t xml:space="preserve"> 6% - IBU: 12 - EBC: 8</w:t>
      </w:r>
    </w:p>
    <w:p w14:paraId="1F13DB6E" w14:textId="77777777" w:rsidR="00B00FAD" w:rsidRDefault="00B00FAD" w:rsidP="00B00FAD">
      <w:pPr>
        <w:pStyle w:val="NormalWeb"/>
        <w:numPr>
          <w:ilvl w:val="0"/>
          <w:numId w:val="1"/>
        </w:numPr>
        <w:jc w:val="both"/>
      </w:pPr>
      <w:r>
        <w:rPr>
          <w:rStyle w:val="Accentuation"/>
          <w:b/>
          <w:bCs/>
          <w:u w:val="single"/>
        </w:rPr>
        <w:t xml:space="preserve">LA </w:t>
      </w:r>
      <w:r w:rsidRPr="0072522D">
        <w:rPr>
          <w:rStyle w:val="Accentuation"/>
          <w:b/>
          <w:bCs/>
          <w:u w:val="single"/>
        </w:rPr>
        <w:t>CAVIAR BEER</w:t>
      </w:r>
      <w:proofErr w:type="gramStart"/>
      <w:r>
        <w:rPr>
          <w:rStyle w:val="Accentuation"/>
          <w:b/>
          <w:bCs/>
          <w:u w:val="single"/>
        </w:rPr>
        <w:t> :</w:t>
      </w:r>
      <w:r w:rsidRPr="001C5F36">
        <w:rPr>
          <w:rStyle w:val="Accentuation"/>
        </w:rPr>
        <w:t>B</w:t>
      </w:r>
      <w:r>
        <w:t>ière</w:t>
      </w:r>
      <w:proofErr w:type="gramEnd"/>
      <w:r>
        <w:t xml:space="preserve"> blanche de dégustation, fraîche et</w:t>
      </w:r>
      <w:r w:rsidRPr="00E40EEA">
        <w:t xml:space="preserve"> </w:t>
      </w:r>
      <w:r>
        <w:t xml:space="preserve">désaltérante, de style </w:t>
      </w:r>
      <w:proofErr w:type="spellStart"/>
      <w:r>
        <w:t>Belgian</w:t>
      </w:r>
      <w:proofErr w:type="spellEnd"/>
      <w:r>
        <w:t xml:space="preserve"> White Ale, aux notes de coriandre et de citron caviar de Montaleigne.33 cl /ALC: 6,5% - IBU: 18 - EBC: 7</w:t>
      </w:r>
    </w:p>
    <w:p w14:paraId="57D5CFF8" w14:textId="77777777" w:rsidR="00B00FAD" w:rsidRDefault="00B00FAD" w:rsidP="00B00FAD">
      <w:pPr>
        <w:pStyle w:val="NormalWeb"/>
        <w:numPr>
          <w:ilvl w:val="0"/>
          <w:numId w:val="1"/>
        </w:numPr>
        <w:jc w:val="both"/>
      </w:pPr>
      <w:r>
        <w:rPr>
          <w:rStyle w:val="Accentuation"/>
          <w:b/>
          <w:bCs/>
          <w:u w:val="single"/>
        </w:rPr>
        <w:t xml:space="preserve">LA </w:t>
      </w:r>
      <w:r w:rsidRPr="0072522D">
        <w:rPr>
          <w:rStyle w:val="Accentuation"/>
          <w:b/>
          <w:bCs/>
          <w:u w:val="single"/>
        </w:rPr>
        <w:t>MAYA BEER</w:t>
      </w:r>
      <w:r>
        <w:rPr>
          <w:rStyle w:val="Accentuation"/>
          <w:b/>
          <w:bCs/>
          <w:u w:val="single"/>
        </w:rPr>
        <w:t xml:space="preserve"> : </w:t>
      </w:r>
      <w:r>
        <w:t xml:space="preserve">Bière blanche de dégustation, de style </w:t>
      </w:r>
      <w:proofErr w:type="spellStart"/>
      <w:r>
        <w:t>Belgiam</w:t>
      </w:r>
      <w:proofErr w:type="spellEnd"/>
      <w:r>
        <w:t xml:space="preserve"> white aux douces notes de miel IGP de </w:t>
      </w:r>
      <w:proofErr w:type="spellStart"/>
      <w:r>
        <w:t>provence</w:t>
      </w:r>
      <w:proofErr w:type="spellEnd"/>
      <w:r>
        <w:t xml:space="preserve"> de Mons de l'apiculteur Jean-Sébastien Gros.33cl/</w:t>
      </w:r>
      <w:proofErr w:type="gramStart"/>
      <w:r>
        <w:t>ALC:</w:t>
      </w:r>
      <w:proofErr w:type="gramEnd"/>
      <w:r>
        <w:t xml:space="preserve"> 7% - IBU: 10 - EBC: 9</w:t>
      </w:r>
    </w:p>
    <w:p w14:paraId="2C2C8D3A" w14:textId="77E92329" w:rsidR="00B00FAD" w:rsidRDefault="00B00FAD" w:rsidP="00613B2A">
      <w:pPr>
        <w:pStyle w:val="NormalWeb"/>
        <w:numPr>
          <w:ilvl w:val="0"/>
          <w:numId w:val="1"/>
        </w:numPr>
        <w:jc w:val="both"/>
      </w:pPr>
      <w:r w:rsidRPr="00B00FAD">
        <w:rPr>
          <w:b/>
          <w:bCs/>
          <w:u w:val="single"/>
        </w:rPr>
        <w:t>LA PORTER DES POINTUS</w:t>
      </w:r>
      <w:proofErr w:type="gramStart"/>
      <w:r>
        <w:t> :Bière</w:t>
      </w:r>
      <w:proofErr w:type="gramEnd"/>
      <w:r>
        <w:t xml:space="preserve"> brune de dégustation, de style Porter Ale, aux saveurs de biscuit, café et chocolat et à l'infusion de safran de </w:t>
      </w:r>
      <w:proofErr w:type="spellStart"/>
      <w:r>
        <w:t>Montaleigne</w:t>
      </w:r>
      <w:proofErr w:type="spellEnd"/>
      <w:r>
        <w:t xml:space="preserve">. </w:t>
      </w:r>
      <w:proofErr w:type="gramStart"/>
      <w:r>
        <w:t>ALC:</w:t>
      </w:r>
      <w:proofErr w:type="gramEnd"/>
      <w:r>
        <w:t xml:space="preserve"> 5,5% - IBU: 20 - EBC: 60</w:t>
      </w:r>
    </w:p>
    <w:p w14:paraId="6A78B47A" w14:textId="44D4BAE2" w:rsidR="00B00FAD" w:rsidRPr="00B00FAD" w:rsidRDefault="00B00FAD" w:rsidP="007854C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Préparation artisanale à base de fruits</w:t>
      </w:r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fabriquée à la main et à l'ancienne dans des chaudrons en cuivre </w:t>
      </w:r>
      <w:proofErr w:type="spellStart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>Mauviel</w:t>
      </w:r>
      <w:proofErr w:type="spellEnd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1830. Les fruits sont garantis sans produit, ni engrais chimique et sont issus de ma production ou de petits producteurs voisins. Ces fruits sont cueillis en saison et à maturité ce qui permet de donner un goût naturellement sucré à la préparation et de réduire la quantité de sucre ajouté par rapport à une confiture classique. Actuellement : Citron de </w:t>
      </w:r>
      <w:proofErr w:type="spellStart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>Montaleigne</w:t>
      </w:r>
      <w:proofErr w:type="spellEnd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Oranges </w:t>
      </w:r>
      <w:proofErr w:type="spellStart"/>
      <w:proofErr w:type="gramStart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>Amères,Poire</w:t>
      </w:r>
      <w:proofErr w:type="spellEnd"/>
      <w:proofErr w:type="gramEnd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Safran de </w:t>
      </w:r>
      <w:proofErr w:type="spellStart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>Montaleigne,Abricots</w:t>
      </w:r>
      <w:proofErr w:type="spellEnd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>Montaleigne</w:t>
      </w:r>
      <w:proofErr w:type="spellEnd"/>
      <w:r w:rsidRPr="00B00FAD">
        <w:rPr>
          <w:rFonts w:ascii="Times New Roman" w:eastAsia="Times New Roman" w:hAnsi="Times New Roman" w:cs="Times New Roman"/>
          <w:sz w:val="24"/>
          <w:szCs w:val="24"/>
          <w:lang w:eastAsia="fr-FR"/>
        </w:rPr>
        <w:t>. Bocal de 210 g</w:t>
      </w:r>
    </w:p>
    <w:p w14:paraId="33B0AACD" w14:textId="77777777" w:rsidR="00B00FAD" w:rsidRDefault="00B00FAD" w:rsidP="00B00FA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916C99" w14:textId="674354BA" w:rsidR="00B00FAD" w:rsidRPr="00B00FAD" w:rsidRDefault="00B00FAD" w:rsidP="009759B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Verveine citronnée de </w:t>
      </w:r>
      <w:proofErr w:type="spellStart"/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Montaleigne</w:t>
      </w:r>
      <w:proofErr w:type="spellEnd"/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 : </w:t>
      </w:r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 sachet pour 7 infusions.</w:t>
      </w:r>
    </w:p>
    <w:p w14:paraId="0E00158F" w14:textId="77777777" w:rsidR="00B00FAD" w:rsidRPr="00EE3358" w:rsidRDefault="00B00FAD" w:rsidP="00B00FA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821236" w14:textId="7ED02F0B" w:rsidR="00B00FAD" w:rsidRPr="00B00FAD" w:rsidRDefault="00B00FAD" w:rsidP="006B555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Lavande de </w:t>
      </w:r>
      <w:proofErr w:type="spellStart"/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Montaleigne</w:t>
      </w:r>
      <w:proofErr w:type="spellEnd"/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 : </w:t>
      </w:r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embaumer vos commodes, dressing.</w:t>
      </w:r>
    </w:p>
    <w:p w14:paraId="1F017DC8" w14:textId="77777777" w:rsidR="00B00FAD" w:rsidRPr="00EE3358" w:rsidRDefault="00B00FAD" w:rsidP="00B00FA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FB7596" w14:textId="45E364D6" w:rsidR="004B0C04" w:rsidRPr="00B00FAD" w:rsidRDefault="00B00FAD" w:rsidP="009E55D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Style w:val="lev"/>
          <w:b w:val="0"/>
          <w:color w:val="00B0F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Biscuits de Noël : </w:t>
      </w:r>
      <w:r w:rsidRPr="00B00F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fameux Spritz </w:t>
      </w:r>
      <w:r w:rsidRPr="00B00FAD"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fabriqués à la main, selon la méthode traditionnelle. Sachet de 175 g.</w:t>
      </w:r>
    </w:p>
    <w:p w14:paraId="0D7EC3DA" w14:textId="138CAEB3" w:rsidR="006F5BCD" w:rsidRPr="00414656" w:rsidRDefault="006F5BCD" w:rsidP="00C04C11"/>
    <w:sectPr w:rsidR="006F5BCD" w:rsidRPr="00414656" w:rsidSect="00935124">
      <w:pgSz w:w="11906" w:h="16838"/>
      <w:pgMar w:top="1417" w:right="1417" w:bottom="1417" w:left="1417" w:header="708" w:footer="708" w:gutter="0"/>
      <w:pgBorders w:offsetFrom="page">
        <w:top w:val="thinThickThinMediumGap" w:sz="36" w:space="24" w:color="00B0F0"/>
        <w:left w:val="thinThickThinMediumGap" w:sz="36" w:space="24" w:color="00B0F0"/>
        <w:bottom w:val="thinThickThinMediumGap" w:sz="36" w:space="24" w:color="00B0F0"/>
        <w:right w:val="thinThickThinMediumGap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B7C71"/>
    <w:multiLevelType w:val="hybridMultilevel"/>
    <w:tmpl w:val="7BEEE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11"/>
    <w:rsid w:val="00042914"/>
    <w:rsid w:val="0004618E"/>
    <w:rsid w:val="000A184F"/>
    <w:rsid w:val="00112EE3"/>
    <w:rsid w:val="00150D61"/>
    <w:rsid w:val="001521B2"/>
    <w:rsid w:val="002B1B93"/>
    <w:rsid w:val="003A2F4F"/>
    <w:rsid w:val="003D045C"/>
    <w:rsid w:val="00414656"/>
    <w:rsid w:val="004B0C04"/>
    <w:rsid w:val="004B43BE"/>
    <w:rsid w:val="004D7679"/>
    <w:rsid w:val="0050150A"/>
    <w:rsid w:val="00672D0F"/>
    <w:rsid w:val="00680976"/>
    <w:rsid w:val="006F5BCD"/>
    <w:rsid w:val="00712357"/>
    <w:rsid w:val="0074527C"/>
    <w:rsid w:val="00767EE1"/>
    <w:rsid w:val="007E6EE5"/>
    <w:rsid w:val="0080251D"/>
    <w:rsid w:val="00842111"/>
    <w:rsid w:val="008B0ACE"/>
    <w:rsid w:val="008B18A7"/>
    <w:rsid w:val="008F7D76"/>
    <w:rsid w:val="00935124"/>
    <w:rsid w:val="009A71B1"/>
    <w:rsid w:val="00AF6A91"/>
    <w:rsid w:val="00B00FAD"/>
    <w:rsid w:val="00C04C11"/>
    <w:rsid w:val="00C101D0"/>
    <w:rsid w:val="00CA00B0"/>
    <w:rsid w:val="00CC67B0"/>
    <w:rsid w:val="00E07D28"/>
    <w:rsid w:val="00E40EEA"/>
    <w:rsid w:val="00EE3358"/>
    <w:rsid w:val="00F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59B7"/>
  <w15:chartTrackingRefBased/>
  <w15:docId w15:val="{9A888EB8-41CB-43A6-84D5-2EA769C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5C"/>
  </w:style>
  <w:style w:type="paragraph" w:styleId="Titre1">
    <w:name w:val="heading 1"/>
    <w:basedOn w:val="Normal"/>
    <w:next w:val="Normal"/>
    <w:link w:val="Titre1Car"/>
    <w:uiPriority w:val="9"/>
    <w:qFormat/>
    <w:rsid w:val="00C04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4C11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C04C11"/>
    <w:rPr>
      <w:i/>
      <w:iCs/>
    </w:rPr>
  </w:style>
  <w:style w:type="character" w:styleId="lev">
    <w:name w:val="Strong"/>
    <w:basedOn w:val="Policepardfaut"/>
    <w:uiPriority w:val="22"/>
    <w:qFormat/>
    <w:rsid w:val="00C04C1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C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40E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7D28"/>
    <w:rPr>
      <w:color w:val="9454C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7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-cagnoise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BA95-DEDF-4453-B7B4-8BD00547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Stef&amp;Nat</dc:creator>
  <cp:keywords/>
  <dc:description/>
  <cp:lastModifiedBy>Patricia</cp:lastModifiedBy>
  <cp:revision>2</cp:revision>
  <cp:lastPrinted>2019-10-14T07:38:00Z</cp:lastPrinted>
  <dcterms:created xsi:type="dcterms:W3CDTF">2020-11-09T15:14:00Z</dcterms:created>
  <dcterms:modified xsi:type="dcterms:W3CDTF">2020-11-09T15:14:00Z</dcterms:modified>
</cp:coreProperties>
</file>